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7aeb9430b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29972c7eff4e2b"/>
      <w:footerReference xmlns:r="http://schemas.openxmlformats.org/officeDocument/2006/relationships" w:type="default" r:id="Rbb20e763761c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HOLTEDAHL AS   ·   Org.nr 821 145 872   ·   c/o Christian Bakke, Holmenkollveien 129A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9972c7eff4e2b" /><Relationship Type="http://schemas.openxmlformats.org/officeDocument/2006/relationships/footer" Target="/word/footer1.xml" Id="Rbb20e763761c4ed0" /></Relationships>
</file>