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d21b329c2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ROSOIDEAE INVEST AS.</w:t>
      </w:r>
    </w:p>
    <w:sectPr>
      <w:headerReference xmlns:r="http://schemas.openxmlformats.org/officeDocument/2006/relationships" w:type="default" r:id="R37cb0f38644a430f"/>
      <w:footerReference xmlns:r="http://schemas.openxmlformats.org/officeDocument/2006/relationships" w:type="default" r:id="R3ecd3efc2bdb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0f38644a430f" /><Relationship Type="http://schemas.openxmlformats.org/officeDocument/2006/relationships/footer" Target="/word/footer1.xml" Id="R3ecd3efc2bdb4c1c" /></Relationships>
</file>